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CD8A" w14:textId="77777777" w:rsidR="00C00734" w:rsidRPr="00C00734" w:rsidRDefault="00C00734" w:rsidP="00C00734">
      <w:pPr>
        <w:widowControl w:val="0"/>
        <w:jc w:val="center"/>
        <w:rPr>
          <w:b/>
          <w:sz w:val="28"/>
          <w:szCs w:val="22"/>
        </w:rPr>
      </w:pPr>
      <w:bookmarkStart w:id="0" w:name="_Hlk176623741"/>
      <w:r w:rsidRPr="00C00734">
        <w:rPr>
          <w:b/>
          <w:sz w:val="28"/>
          <w:szCs w:val="22"/>
        </w:rPr>
        <w:t>Применяемые ОС схемы сертификации продукции</w:t>
      </w:r>
      <w:bookmarkEnd w:id="0"/>
      <w:r w:rsidRPr="00C00734">
        <w:rPr>
          <w:b/>
          <w:sz w:val="28"/>
          <w:szCs w:val="22"/>
        </w:rPr>
        <w:t xml:space="preserve"> </w:t>
      </w:r>
    </w:p>
    <w:p w14:paraId="566F1DBE" w14:textId="77777777" w:rsidR="00C00734" w:rsidRPr="00C00734" w:rsidRDefault="00C00734" w:rsidP="00C00734">
      <w:pPr>
        <w:widowControl w:val="0"/>
        <w:jc w:val="center"/>
        <w:rPr>
          <w:b/>
          <w:sz w:val="28"/>
          <w:szCs w:val="22"/>
        </w:rPr>
      </w:pPr>
    </w:p>
    <w:tbl>
      <w:tblPr>
        <w:tblpPr w:leftFromText="180" w:rightFromText="180" w:vertAnchor="text" w:horzAnchor="margin" w:tblpY="1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"/>
        <w:gridCol w:w="2156"/>
        <w:gridCol w:w="1283"/>
        <w:gridCol w:w="1559"/>
        <w:gridCol w:w="1594"/>
        <w:gridCol w:w="1821"/>
        <w:gridCol w:w="2639"/>
        <w:gridCol w:w="2517"/>
      </w:tblGrid>
      <w:tr w:rsidR="00C00734" w:rsidRPr="00C00734" w14:paraId="5991C2EC" w14:textId="77777777" w:rsidTr="00C00734">
        <w:trPr>
          <w:trHeight w:val="702"/>
        </w:trPr>
        <w:tc>
          <w:tcPr>
            <w:tcW w:w="394" w:type="pct"/>
          </w:tcPr>
          <w:p w14:paraId="7FD4F08A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bookmarkStart w:id="1" w:name="_Hlk204001034"/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Номер схемы</w:t>
            </w:r>
          </w:p>
        </w:tc>
        <w:tc>
          <w:tcPr>
            <w:tcW w:w="604" w:type="pct"/>
          </w:tcPr>
          <w:p w14:paraId="271CDB44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Идентификация продукции</w:t>
            </w:r>
          </w:p>
        </w:tc>
        <w:tc>
          <w:tcPr>
            <w:tcW w:w="512" w:type="pct"/>
          </w:tcPr>
          <w:p w14:paraId="1914805E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Отбор образцов (проб)</w:t>
            </w:r>
          </w:p>
        </w:tc>
        <w:tc>
          <w:tcPr>
            <w:tcW w:w="624" w:type="pct"/>
          </w:tcPr>
          <w:p w14:paraId="428D669F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Изучения и проверка ОИС на продукцию</w:t>
            </w:r>
          </w:p>
        </w:tc>
        <w:tc>
          <w:tcPr>
            <w:tcW w:w="638" w:type="pct"/>
          </w:tcPr>
          <w:p w14:paraId="45A6BEBF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Испытания образцов проб</w:t>
            </w:r>
          </w:p>
        </w:tc>
        <w:tc>
          <w:tcPr>
            <w:tcW w:w="729" w:type="pct"/>
          </w:tcPr>
          <w:p w14:paraId="28F08F30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Оценка производства продукции</w:t>
            </w:r>
          </w:p>
        </w:tc>
        <w:tc>
          <w:tcPr>
            <w:tcW w:w="822" w:type="pct"/>
          </w:tcPr>
          <w:p w14:paraId="2FB1EA32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Периодическая оценка производства сертифицированной продукции</w:t>
            </w:r>
          </w:p>
        </w:tc>
        <w:tc>
          <w:tcPr>
            <w:tcW w:w="676" w:type="pct"/>
          </w:tcPr>
          <w:p w14:paraId="57725E1F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b/>
                <w:sz w:val="28"/>
                <w:szCs w:val="22"/>
                <w:lang w:val="ru-RU" w:eastAsia="ru-RU"/>
              </w:rPr>
              <w:t>Производственный контроль (со стороны заказчика)</w:t>
            </w:r>
          </w:p>
        </w:tc>
      </w:tr>
      <w:tr w:rsidR="00C00734" w:rsidRPr="00C00734" w14:paraId="59994795" w14:textId="77777777" w:rsidTr="00C00734">
        <w:tc>
          <w:tcPr>
            <w:tcW w:w="394" w:type="pct"/>
          </w:tcPr>
          <w:p w14:paraId="47EFB4A5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sz w:val="28"/>
                <w:szCs w:val="22"/>
                <w:lang w:val="ru-RU" w:eastAsia="ru-RU"/>
              </w:rPr>
              <w:t xml:space="preserve">№1С </w:t>
            </w:r>
          </w:p>
        </w:tc>
        <w:tc>
          <w:tcPr>
            <w:tcW w:w="604" w:type="pct"/>
            <w:vAlign w:val="center"/>
          </w:tcPr>
          <w:p w14:paraId="51F200C5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512" w:type="pct"/>
            <w:vAlign w:val="center"/>
          </w:tcPr>
          <w:p w14:paraId="4C1475CF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24" w:type="pct"/>
            <w:vAlign w:val="center"/>
          </w:tcPr>
          <w:p w14:paraId="47F863C9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38" w:type="pct"/>
            <w:vAlign w:val="center"/>
          </w:tcPr>
          <w:p w14:paraId="1F18EAD7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729" w:type="pct"/>
            <w:vAlign w:val="center"/>
          </w:tcPr>
          <w:p w14:paraId="19F60543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822" w:type="pct"/>
            <w:vAlign w:val="center"/>
          </w:tcPr>
          <w:p w14:paraId="0E3495F0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76" w:type="pct"/>
            <w:vAlign w:val="center"/>
          </w:tcPr>
          <w:p w14:paraId="1268CD51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</w:tr>
      <w:tr w:rsidR="00C00734" w:rsidRPr="00C00734" w14:paraId="10D7AB7C" w14:textId="77777777" w:rsidTr="00C00734">
        <w:tc>
          <w:tcPr>
            <w:tcW w:w="394" w:type="pct"/>
          </w:tcPr>
          <w:p w14:paraId="685C10F1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sz w:val="28"/>
                <w:szCs w:val="22"/>
                <w:lang w:val="ru-RU" w:eastAsia="ru-RU"/>
              </w:rPr>
              <w:t xml:space="preserve">№3С </w:t>
            </w:r>
          </w:p>
        </w:tc>
        <w:tc>
          <w:tcPr>
            <w:tcW w:w="604" w:type="pct"/>
            <w:vAlign w:val="center"/>
          </w:tcPr>
          <w:p w14:paraId="2F02EA62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512" w:type="pct"/>
            <w:vAlign w:val="center"/>
          </w:tcPr>
          <w:p w14:paraId="1DE67C9B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24" w:type="pct"/>
            <w:vAlign w:val="center"/>
          </w:tcPr>
          <w:p w14:paraId="2E471955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38" w:type="pct"/>
            <w:vAlign w:val="center"/>
          </w:tcPr>
          <w:p w14:paraId="78A38F3E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729" w:type="pct"/>
            <w:vAlign w:val="center"/>
          </w:tcPr>
          <w:p w14:paraId="35BB34A9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  <w:tc>
          <w:tcPr>
            <w:tcW w:w="822" w:type="pct"/>
            <w:vAlign w:val="center"/>
          </w:tcPr>
          <w:p w14:paraId="69E00A0A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  <w:tc>
          <w:tcPr>
            <w:tcW w:w="676" w:type="pct"/>
            <w:vAlign w:val="center"/>
          </w:tcPr>
          <w:p w14:paraId="52EE08E2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</w:tr>
      <w:tr w:rsidR="00C00734" w:rsidRPr="00C00734" w14:paraId="7DB286A3" w14:textId="77777777" w:rsidTr="00C00734">
        <w:tc>
          <w:tcPr>
            <w:tcW w:w="394" w:type="pct"/>
          </w:tcPr>
          <w:p w14:paraId="3CDA5E4F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sz w:val="28"/>
                <w:szCs w:val="22"/>
                <w:lang w:val="ru-RU" w:eastAsia="ru-RU"/>
              </w:rPr>
              <w:t>№ 3</w:t>
            </w:r>
          </w:p>
        </w:tc>
        <w:tc>
          <w:tcPr>
            <w:tcW w:w="604" w:type="pct"/>
            <w:vAlign w:val="center"/>
          </w:tcPr>
          <w:p w14:paraId="2060C143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512" w:type="pct"/>
            <w:vAlign w:val="center"/>
          </w:tcPr>
          <w:p w14:paraId="3AE2E289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24" w:type="pct"/>
            <w:vAlign w:val="center"/>
          </w:tcPr>
          <w:p w14:paraId="2D196847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38" w:type="pct"/>
            <w:vAlign w:val="center"/>
          </w:tcPr>
          <w:p w14:paraId="42C242B6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729" w:type="pct"/>
            <w:vAlign w:val="center"/>
          </w:tcPr>
          <w:p w14:paraId="31860E91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822" w:type="pct"/>
            <w:vAlign w:val="center"/>
          </w:tcPr>
          <w:p w14:paraId="7EE9B154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76" w:type="pct"/>
            <w:vAlign w:val="center"/>
          </w:tcPr>
          <w:p w14:paraId="6644EFDB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</w:tr>
      <w:tr w:rsidR="00C00734" w:rsidRPr="00C00734" w14:paraId="7A0B9EFE" w14:textId="77777777" w:rsidTr="00C00734">
        <w:tc>
          <w:tcPr>
            <w:tcW w:w="394" w:type="pct"/>
          </w:tcPr>
          <w:p w14:paraId="44E41280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Times New Roman" w:hAnsi="Times New Roman"/>
                <w:sz w:val="28"/>
                <w:szCs w:val="22"/>
                <w:lang w:val="ru-RU" w:eastAsia="ru-RU"/>
              </w:rPr>
              <w:t>№ 7</w:t>
            </w:r>
          </w:p>
        </w:tc>
        <w:tc>
          <w:tcPr>
            <w:tcW w:w="604" w:type="pct"/>
            <w:vAlign w:val="center"/>
          </w:tcPr>
          <w:p w14:paraId="7CA698EE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512" w:type="pct"/>
            <w:vAlign w:val="center"/>
          </w:tcPr>
          <w:p w14:paraId="1E45D9E6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24" w:type="pct"/>
            <w:vAlign w:val="center"/>
          </w:tcPr>
          <w:p w14:paraId="78C514B5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638" w:type="pct"/>
            <w:vAlign w:val="center"/>
          </w:tcPr>
          <w:p w14:paraId="3BB860E2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Times New Roman" w:hAnsi="Times New Roman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+</w:t>
            </w:r>
          </w:p>
        </w:tc>
        <w:tc>
          <w:tcPr>
            <w:tcW w:w="729" w:type="pct"/>
            <w:vAlign w:val="center"/>
          </w:tcPr>
          <w:p w14:paraId="2B69A521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  <w:tc>
          <w:tcPr>
            <w:tcW w:w="822" w:type="pct"/>
            <w:vAlign w:val="center"/>
          </w:tcPr>
          <w:p w14:paraId="0EF0B377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  <w:tc>
          <w:tcPr>
            <w:tcW w:w="676" w:type="pct"/>
            <w:vAlign w:val="center"/>
          </w:tcPr>
          <w:p w14:paraId="432192DA" w14:textId="77777777" w:rsidR="00C00734" w:rsidRPr="00C00734" w:rsidRDefault="00C00734" w:rsidP="0002455E">
            <w:pPr>
              <w:pStyle w:val="HTML"/>
              <w:widowControl w:val="0"/>
              <w:jc w:val="center"/>
              <w:rPr>
                <w:rFonts w:ascii="Arial Black" w:hAnsi="Arial Black"/>
                <w:sz w:val="28"/>
                <w:szCs w:val="22"/>
                <w:lang w:val="ru-RU" w:eastAsia="ru-RU"/>
              </w:rPr>
            </w:pPr>
            <w:r w:rsidRPr="00C00734">
              <w:rPr>
                <w:rFonts w:ascii="Arial Black" w:hAnsi="Arial Black"/>
                <w:sz w:val="28"/>
                <w:szCs w:val="22"/>
                <w:lang w:val="ru-RU" w:eastAsia="ru-RU"/>
              </w:rPr>
              <w:t>-</w:t>
            </w:r>
          </w:p>
        </w:tc>
      </w:tr>
      <w:bookmarkEnd w:id="1"/>
    </w:tbl>
    <w:p w14:paraId="2ADF6266" w14:textId="77777777" w:rsidR="008759F5" w:rsidRPr="00C00734" w:rsidRDefault="008759F5" w:rsidP="00C00734">
      <w:pPr>
        <w:widowControl w:val="0"/>
        <w:jc w:val="both"/>
        <w:rPr>
          <w:sz w:val="28"/>
        </w:rPr>
      </w:pPr>
    </w:p>
    <w:sectPr w:rsidR="008759F5" w:rsidRPr="00C00734" w:rsidSect="00C0073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34"/>
    <w:rsid w:val="00042053"/>
    <w:rsid w:val="008759F5"/>
    <w:rsid w:val="008E3B98"/>
    <w:rsid w:val="00C00734"/>
    <w:rsid w:val="00E6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CFC"/>
  <w15:chartTrackingRefBased/>
  <w15:docId w15:val="{191B1A1C-FD0D-4943-8BC0-FC3C3DE8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73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7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7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7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7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7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7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7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7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7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7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7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7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7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7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7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7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0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7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7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07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7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07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07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0734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rsid w:val="00C007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00734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одил худойбердиев</dc:creator>
  <cp:keywords/>
  <dc:description/>
  <cp:lastModifiedBy>одил худойбердиев</cp:lastModifiedBy>
  <cp:revision>1</cp:revision>
  <dcterms:created xsi:type="dcterms:W3CDTF">2025-07-24T12:06:00Z</dcterms:created>
  <dcterms:modified xsi:type="dcterms:W3CDTF">2025-07-24T12:07:00Z</dcterms:modified>
</cp:coreProperties>
</file>